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19" w:rsidRDefault="00DD1319" w:rsidP="00DD1319">
      <w:pPr>
        <w:pStyle w:val="21"/>
        <w:spacing w:after="0" w:line="240" w:lineRule="auto"/>
        <w:ind w:left="0"/>
        <w:jc w:val="both"/>
        <w:rPr>
          <w:rFonts w:ascii="Arial Narrow" w:hAnsi="Arial Narr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4678"/>
      </w:tblGrid>
      <w:tr w:rsidR="00DD1319" w:rsidRPr="00B97738" w:rsidTr="000F45E1">
        <w:trPr>
          <w:trHeight w:val="233"/>
        </w:trPr>
        <w:tc>
          <w:tcPr>
            <w:tcW w:w="4678" w:type="dxa"/>
            <w:shd w:val="clear" w:color="auto" w:fill="17365D"/>
          </w:tcPr>
          <w:p w:rsidR="00DD1319" w:rsidRPr="00B97738" w:rsidRDefault="00DD1319" w:rsidP="000F45E1">
            <w:pPr>
              <w:pStyle w:val="21"/>
              <w:spacing w:after="0"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FFFFFF"/>
              </w:rPr>
              <w:t>АКЦИЯ «10000 ШАГОВ К ЖИЗНИ»</w:t>
            </w:r>
          </w:p>
        </w:tc>
      </w:tr>
    </w:tbl>
    <w:p w:rsidR="00DD1319" w:rsidRPr="004033D0" w:rsidRDefault="00DD1319" w:rsidP="00DD1319">
      <w:pPr>
        <w:pStyle w:val="21"/>
        <w:spacing w:line="24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EA5A4F" w:rsidRPr="004033D0" w:rsidRDefault="00EA5A4F" w:rsidP="00EA5A4F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А</w:t>
      </w:r>
      <w:r w:rsidRPr="004033D0">
        <w:rPr>
          <w:rFonts w:ascii="Arial Narrow" w:hAnsi="Arial Narrow"/>
          <w:b/>
          <w:sz w:val="28"/>
          <w:szCs w:val="28"/>
        </w:rPr>
        <w:t xml:space="preserve">кция «10 000 шагов к жизни», </w:t>
      </w:r>
    </w:p>
    <w:p w:rsidR="00EA5A4F" w:rsidRPr="004033D0" w:rsidRDefault="00EA5A4F" w:rsidP="00EA5A4F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  <w:r w:rsidRPr="004033D0">
        <w:rPr>
          <w:rFonts w:ascii="Arial Narrow" w:hAnsi="Arial Narrow"/>
          <w:b/>
          <w:sz w:val="28"/>
          <w:szCs w:val="28"/>
        </w:rPr>
        <w:t xml:space="preserve">приуроченная к Всемирному </w:t>
      </w:r>
      <w:r w:rsidR="002F4A24">
        <w:rPr>
          <w:rFonts w:ascii="Arial Narrow" w:hAnsi="Arial Narrow"/>
          <w:b/>
          <w:sz w:val="28"/>
          <w:szCs w:val="28"/>
        </w:rPr>
        <w:t>д</w:t>
      </w:r>
      <w:r w:rsidRPr="004033D0">
        <w:rPr>
          <w:rFonts w:ascii="Arial Narrow" w:hAnsi="Arial Narrow"/>
          <w:b/>
          <w:sz w:val="28"/>
          <w:szCs w:val="28"/>
        </w:rPr>
        <w:t>ню сердца (29 сентября 202</w:t>
      </w:r>
      <w:r>
        <w:rPr>
          <w:rFonts w:ascii="Arial Narrow" w:hAnsi="Arial Narrow"/>
          <w:b/>
          <w:sz w:val="28"/>
          <w:szCs w:val="28"/>
        </w:rPr>
        <w:t>5</w:t>
      </w:r>
      <w:r w:rsidRPr="004033D0">
        <w:rPr>
          <w:rFonts w:ascii="Arial Narrow" w:hAnsi="Arial Narrow"/>
          <w:b/>
          <w:sz w:val="28"/>
          <w:szCs w:val="28"/>
        </w:rPr>
        <w:t xml:space="preserve"> г.)</w:t>
      </w:r>
    </w:p>
    <w:p w:rsidR="00EA5A4F" w:rsidRPr="004033D0" w:rsidRDefault="00EA5A4F" w:rsidP="00EA5A4F">
      <w:pPr>
        <w:pStyle w:val="21"/>
        <w:spacing w:line="240" w:lineRule="auto"/>
        <w:ind w:left="284"/>
        <w:rPr>
          <w:rFonts w:ascii="Arial Narrow" w:hAnsi="Arial Narrow"/>
          <w:sz w:val="28"/>
          <w:szCs w:val="28"/>
        </w:rPr>
      </w:pPr>
    </w:p>
    <w:p w:rsidR="00EA5A4F" w:rsidRDefault="00EA5A4F" w:rsidP="00EA5A4F">
      <w:pPr>
        <w:pStyle w:val="21"/>
        <w:spacing w:line="240" w:lineRule="auto"/>
        <w:ind w:left="284" w:firstLine="424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b/>
          <w:sz w:val="28"/>
          <w:szCs w:val="28"/>
        </w:rPr>
        <w:t>Всемирный день сердца.</w:t>
      </w:r>
      <w:r>
        <w:rPr>
          <w:rFonts w:ascii="Arial Narrow" w:hAnsi="Arial Narrow"/>
          <w:sz w:val="28"/>
          <w:szCs w:val="28"/>
        </w:rPr>
        <w:t xml:space="preserve"> </w:t>
      </w:r>
      <w:r w:rsidRPr="004033D0">
        <w:rPr>
          <w:rFonts w:ascii="Arial Narrow" w:hAnsi="Arial Narrow"/>
          <w:sz w:val="28"/>
          <w:szCs w:val="28"/>
        </w:rPr>
        <w:t>Сердечно-сосудистые заболевания являются основной причиной смертей в мире, унося 18 млн жизней в год. Всемирный день сердца призван напомнить, что профилактика возможна и необходима как на глобальном, так и на индивидуальном уровне. Основная задача проведения Дня сердца — повышение осведомленности о заболеваниях сердечно-сосудистой системы, причинах их возникновения и способах предотвращения. Традиционно этот день открывает Национальную неделю здорового сердца</w:t>
      </w:r>
      <w:r>
        <w:rPr>
          <w:rFonts w:ascii="Arial Narrow" w:hAnsi="Arial Narrow"/>
          <w:sz w:val="28"/>
          <w:szCs w:val="28"/>
        </w:rPr>
        <w:t xml:space="preserve"> (в 2025 году «Неделю ответственного отношения к сердцу»)</w:t>
      </w:r>
      <w:r w:rsidRPr="004033D0">
        <w:rPr>
          <w:rFonts w:ascii="Arial Narrow" w:hAnsi="Arial Narrow"/>
          <w:sz w:val="28"/>
          <w:szCs w:val="28"/>
        </w:rPr>
        <w:t xml:space="preserve">. </w:t>
      </w:r>
    </w:p>
    <w:p w:rsidR="00EA5A4F" w:rsidRPr="004033D0" w:rsidRDefault="00EA5A4F" w:rsidP="00EA5A4F">
      <w:pPr>
        <w:pStyle w:val="21"/>
        <w:spacing w:line="240" w:lineRule="auto"/>
        <w:ind w:left="284" w:firstLine="424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 xml:space="preserve">В это время проходят публичные мероприятия, на которых все желающие получают рекомендации о том, как снизить риски сердечно-сосудистых заболеваний. Общественные организации проводят просветительские и спортивные акции, где рассказывают о важности здорового образа жизни и предлагают комплексы упражнений, ежедневное выполнение которых сможет минимизировать угрозу сердечно-сосудистых заболеваний. </w:t>
      </w:r>
    </w:p>
    <w:p w:rsidR="00EA5A4F" w:rsidRDefault="00EA5A4F" w:rsidP="00EA5A4F">
      <w:pPr>
        <w:pStyle w:val="21"/>
        <w:spacing w:line="240" w:lineRule="auto"/>
        <w:ind w:left="284" w:firstLine="424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 xml:space="preserve">Акция «10 000 шагов к жизни», приуроченная к Всемирному Дню сердца на территории РФ проводится совместно с Ассоциацией сердечно-сосудистых хирургов России. На местах проведения акции врачи выходят на маршруты здоровья с участниками акции. В формате «Прогулки с врачом» кардиохирурги расскажут участникам акции о факторах риска сердечно-сосудистых патологий и возможностях их снижения.   </w:t>
      </w:r>
    </w:p>
    <w:p w:rsidR="00A676A1" w:rsidRDefault="00A676A1" w:rsidP="00EA5A4F">
      <w:pPr>
        <w:pStyle w:val="21"/>
        <w:spacing w:line="240" w:lineRule="auto"/>
        <w:ind w:left="284" w:firstLine="424"/>
        <w:jc w:val="both"/>
        <w:rPr>
          <w:rFonts w:ascii="Arial Narrow" w:hAnsi="Arial Narrow"/>
          <w:sz w:val="28"/>
          <w:szCs w:val="28"/>
        </w:rPr>
      </w:pPr>
    </w:p>
    <w:p w:rsidR="00EA5A4F" w:rsidRDefault="00A676A1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Дата проведения: 28.09.2025 г</w:t>
      </w:r>
    </w:p>
    <w:p w:rsidR="00A676A1" w:rsidRDefault="00A676A1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E64D3E">
        <w:rPr>
          <w:rFonts w:ascii="Arial Narrow" w:hAnsi="Arial Narrow"/>
          <w:b/>
          <w:sz w:val="28"/>
          <w:szCs w:val="28"/>
        </w:rPr>
        <w:t>Инициатор: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Общероссийская общественная организация «Лига здоровья нации».</w:t>
      </w:r>
    </w:p>
    <w:p w:rsid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E64D3E">
        <w:rPr>
          <w:rFonts w:ascii="Arial Narrow" w:hAnsi="Arial Narrow"/>
          <w:b/>
          <w:sz w:val="28"/>
          <w:szCs w:val="28"/>
        </w:rPr>
        <w:t xml:space="preserve">При поддержке: </w:t>
      </w:r>
    </w:p>
    <w:p w:rsidR="00E64D3E" w:rsidRPr="00E64D3E" w:rsidRDefault="00E64D3E" w:rsidP="00802180">
      <w:pPr>
        <w:pStyle w:val="21"/>
        <w:numPr>
          <w:ilvl w:val="0"/>
          <w:numId w:val="30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 xml:space="preserve">Исполнительный комитет СНГ </w:t>
      </w:r>
    </w:p>
    <w:p w:rsidR="00E64D3E" w:rsidRPr="00E64D3E" w:rsidRDefault="00E64D3E" w:rsidP="00802180">
      <w:pPr>
        <w:pStyle w:val="21"/>
        <w:numPr>
          <w:ilvl w:val="0"/>
          <w:numId w:val="30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 xml:space="preserve">Министерство спорта Российской Федерации, </w:t>
      </w:r>
    </w:p>
    <w:p w:rsidR="00E64D3E" w:rsidRPr="00E64D3E" w:rsidRDefault="00E64D3E" w:rsidP="00802180">
      <w:pPr>
        <w:pStyle w:val="21"/>
        <w:numPr>
          <w:ilvl w:val="0"/>
          <w:numId w:val="30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 xml:space="preserve">Министерство здравоохранения Российской Федерации, </w:t>
      </w:r>
    </w:p>
    <w:p w:rsidR="00E64D3E" w:rsidRPr="00E64D3E" w:rsidRDefault="00E64D3E" w:rsidP="00802180">
      <w:pPr>
        <w:pStyle w:val="21"/>
        <w:numPr>
          <w:ilvl w:val="0"/>
          <w:numId w:val="30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Региональные органы исполнительной власти,</w:t>
      </w:r>
    </w:p>
    <w:p w:rsidR="00802180" w:rsidRDefault="00E64D3E" w:rsidP="00802180">
      <w:pPr>
        <w:pStyle w:val="21"/>
        <w:numPr>
          <w:ilvl w:val="0"/>
          <w:numId w:val="30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Всероссийская Ассоциация развития местного самоуправления (ВАРМСУ),</w:t>
      </w:r>
    </w:p>
    <w:p w:rsidR="00802180" w:rsidRPr="00E64D3E" w:rsidRDefault="00802180" w:rsidP="00802180">
      <w:pPr>
        <w:pStyle w:val="21"/>
        <w:numPr>
          <w:ilvl w:val="0"/>
          <w:numId w:val="30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802180">
        <w:rPr>
          <w:rFonts w:ascii="Arial Narrow" w:hAnsi="Arial Narrow"/>
          <w:sz w:val="28"/>
          <w:szCs w:val="28"/>
        </w:rPr>
        <w:lastRenderedPageBreak/>
        <w:t>Ассоциация волонтерских центров (Российская Федерация),</w:t>
      </w:r>
    </w:p>
    <w:p w:rsidR="00E64D3E" w:rsidRDefault="00DD1319" w:rsidP="00802180">
      <w:pPr>
        <w:pStyle w:val="21"/>
        <w:numPr>
          <w:ilvl w:val="0"/>
          <w:numId w:val="30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МГТУ им. Н.Э. Баумана</w:t>
      </w:r>
    </w:p>
    <w:p w:rsidR="006240DE" w:rsidRPr="00E64D3E" w:rsidRDefault="006240DE" w:rsidP="00802180">
      <w:pPr>
        <w:pStyle w:val="21"/>
        <w:numPr>
          <w:ilvl w:val="0"/>
          <w:numId w:val="30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Ассоциация сердечно-сосудистых хирургов России</w:t>
      </w:r>
    </w:p>
    <w:p w:rsidR="00E64D3E" w:rsidRPr="00E64D3E" w:rsidRDefault="00E64D3E" w:rsidP="00802180">
      <w:pPr>
        <w:pStyle w:val="21"/>
        <w:numPr>
          <w:ilvl w:val="0"/>
          <w:numId w:val="30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Общественные и волонтёрские организации и движения</w:t>
      </w:r>
    </w:p>
    <w:p w:rsid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b/>
          <w:sz w:val="28"/>
          <w:szCs w:val="28"/>
        </w:rPr>
        <w:t>Цель:</w:t>
      </w:r>
      <w:r w:rsidRPr="00E64D3E">
        <w:rPr>
          <w:rFonts w:ascii="Arial Narrow" w:hAnsi="Arial Narrow"/>
          <w:sz w:val="28"/>
          <w:szCs w:val="28"/>
        </w:rPr>
        <w:t xml:space="preserve"> пропаганда ценностей здорового образа жизни, </w:t>
      </w:r>
      <w:r w:rsidR="00802180">
        <w:rPr>
          <w:rFonts w:ascii="Arial Narrow" w:hAnsi="Arial Narrow"/>
          <w:sz w:val="28"/>
          <w:szCs w:val="28"/>
        </w:rPr>
        <w:t xml:space="preserve">профилактика заболеваний, </w:t>
      </w:r>
      <w:r w:rsidRPr="00E64D3E">
        <w:rPr>
          <w:rFonts w:ascii="Arial Narrow" w:hAnsi="Arial Narrow"/>
          <w:sz w:val="28"/>
          <w:szCs w:val="28"/>
        </w:rPr>
        <w:t xml:space="preserve">повышение физической активности населения, развитие движения </w:t>
      </w:r>
      <w:r w:rsidR="00802180">
        <w:rPr>
          <w:rFonts w:ascii="Arial Narrow" w:hAnsi="Arial Narrow"/>
          <w:sz w:val="28"/>
          <w:szCs w:val="28"/>
        </w:rPr>
        <w:t>«Волонтёры за ЗОЖ» на</w:t>
      </w:r>
      <w:r w:rsidRPr="00E64D3E">
        <w:rPr>
          <w:rFonts w:ascii="Arial Narrow" w:hAnsi="Arial Narrow"/>
          <w:sz w:val="28"/>
          <w:szCs w:val="28"/>
        </w:rPr>
        <w:t xml:space="preserve"> территории </w:t>
      </w:r>
      <w:r w:rsidR="00802180">
        <w:rPr>
          <w:rFonts w:ascii="Arial Narrow" w:hAnsi="Arial Narrow"/>
          <w:sz w:val="28"/>
          <w:szCs w:val="28"/>
        </w:rPr>
        <w:t xml:space="preserve">России и </w:t>
      </w:r>
      <w:r w:rsidRPr="00E64D3E">
        <w:rPr>
          <w:rFonts w:ascii="Arial Narrow" w:hAnsi="Arial Narrow"/>
          <w:sz w:val="28"/>
          <w:szCs w:val="28"/>
        </w:rPr>
        <w:t>государств – участников СНГ.</w:t>
      </w:r>
    </w:p>
    <w:p w:rsidR="006240DE" w:rsidRDefault="006240D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E64D3E">
        <w:rPr>
          <w:rFonts w:ascii="Arial Narrow" w:hAnsi="Arial Narrow"/>
          <w:b/>
          <w:sz w:val="28"/>
          <w:szCs w:val="28"/>
        </w:rPr>
        <w:t xml:space="preserve">Задачи: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 xml:space="preserve">Увеличение доли граждан, приверженных здоровому образу жизни;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 xml:space="preserve">Увеличению доли граждан систематически занимающихся физической культурой и спортом.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>Формирование навыков и знаний, оказывающих положительное влияние на состояние здоровья и работоспособность человека;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>Развитие движения «Волонтеры за ЗОЖ» как в России, так и на территории государств – участников СНГ;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E64D3E">
        <w:rPr>
          <w:rFonts w:ascii="Arial Narrow" w:hAnsi="Arial Narrow"/>
          <w:b/>
          <w:sz w:val="28"/>
          <w:szCs w:val="28"/>
        </w:rPr>
        <w:t xml:space="preserve">Участники: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>граждане всех возрастов, проживающие на территории государств – участников СНГ</w:t>
      </w:r>
      <w:r w:rsidR="00D872F8">
        <w:rPr>
          <w:rFonts w:ascii="Arial Narrow" w:hAnsi="Arial Narrow"/>
          <w:sz w:val="28"/>
          <w:szCs w:val="28"/>
        </w:rPr>
        <w:t>, волонтёрские организации и движения.</w:t>
      </w:r>
      <w:r w:rsidR="00D872F8" w:rsidRPr="00D872F8">
        <w:t xml:space="preserve">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E64D3E">
        <w:rPr>
          <w:rFonts w:ascii="Arial Narrow" w:hAnsi="Arial Narrow"/>
          <w:b/>
          <w:sz w:val="28"/>
          <w:szCs w:val="28"/>
        </w:rPr>
        <w:t xml:space="preserve">Порядок подготовки и проведения Акции.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Этапы подготовки и проведения:</w:t>
      </w:r>
    </w:p>
    <w:p w:rsidR="00E64D3E" w:rsidRPr="00E64D3E" w:rsidRDefault="00E64D3E" w:rsidP="00DD1319">
      <w:pPr>
        <w:pStyle w:val="21"/>
        <w:numPr>
          <w:ilvl w:val="0"/>
          <w:numId w:val="31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Подготовительный этап.</w:t>
      </w:r>
    </w:p>
    <w:p w:rsidR="00E64D3E" w:rsidRDefault="00E64D3E" w:rsidP="00DD1319">
      <w:pPr>
        <w:pStyle w:val="21"/>
        <w:numPr>
          <w:ilvl w:val="0"/>
          <w:numId w:val="31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Проведение Акции «10 000 шагов к жизни».</w:t>
      </w:r>
    </w:p>
    <w:p w:rsidR="00DD1319" w:rsidRPr="00E64D3E" w:rsidRDefault="00DD1319" w:rsidP="00DD1319">
      <w:pPr>
        <w:pStyle w:val="21"/>
        <w:numPr>
          <w:ilvl w:val="0"/>
          <w:numId w:val="31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Проведение соревнований по фоновой ходьбе «Человек идущий»</w:t>
      </w:r>
    </w:p>
    <w:p w:rsidR="00E64D3E" w:rsidRDefault="00E64D3E" w:rsidP="00DD1319">
      <w:pPr>
        <w:pStyle w:val="21"/>
        <w:numPr>
          <w:ilvl w:val="0"/>
          <w:numId w:val="31"/>
        </w:num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Подведение итогов.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</w:p>
    <w:p w:rsidR="00E64D3E" w:rsidRPr="00A12987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  <w:u w:val="single"/>
        </w:rPr>
      </w:pPr>
      <w:r w:rsidRPr="00A12987">
        <w:rPr>
          <w:rFonts w:ascii="Arial Narrow" w:hAnsi="Arial Narrow"/>
          <w:sz w:val="28"/>
          <w:szCs w:val="28"/>
          <w:u w:val="single"/>
        </w:rPr>
        <w:t>1.</w:t>
      </w:r>
      <w:r w:rsidRPr="00A12987">
        <w:rPr>
          <w:rFonts w:ascii="Arial Narrow" w:hAnsi="Arial Narrow"/>
          <w:sz w:val="28"/>
          <w:szCs w:val="28"/>
          <w:u w:val="single"/>
        </w:rPr>
        <w:tab/>
        <w:t>Подготовительный этап: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•</w:t>
      </w:r>
      <w:r w:rsidRPr="00E64D3E">
        <w:rPr>
          <w:rFonts w:ascii="Arial Narrow" w:hAnsi="Arial Narrow"/>
          <w:sz w:val="28"/>
          <w:szCs w:val="28"/>
        </w:rPr>
        <w:tab/>
        <w:t>Разработка и согласование концепции акции «10 000 шагов</w:t>
      </w:r>
      <w:r w:rsidR="00DD1319">
        <w:rPr>
          <w:rFonts w:ascii="Arial Narrow" w:hAnsi="Arial Narrow"/>
          <w:sz w:val="28"/>
          <w:szCs w:val="28"/>
        </w:rPr>
        <w:t xml:space="preserve"> к жизни</w:t>
      </w:r>
      <w:r w:rsidRPr="00E64D3E">
        <w:rPr>
          <w:rFonts w:ascii="Arial Narrow" w:hAnsi="Arial Narrow"/>
          <w:sz w:val="28"/>
          <w:szCs w:val="28"/>
        </w:rPr>
        <w:t xml:space="preserve">» с </w:t>
      </w:r>
      <w:r w:rsidR="00EA5A4F">
        <w:rPr>
          <w:rFonts w:ascii="Arial Narrow" w:hAnsi="Arial Narrow"/>
          <w:sz w:val="28"/>
          <w:szCs w:val="28"/>
        </w:rPr>
        <w:t>заинтересованными организациями.</w:t>
      </w:r>
    </w:p>
    <w:p w:rsidR="00EA5A4F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•</w:t>
      </w:r>
      <w:r w:rsidRPr="00E64D3E">
        <w:rPr>
          <w:rFonts w:ascii="Arial Narrow" w:hAnsi="Arial Narrow"/>
          <w:sz w:val="28"/>
          <w:szCs w:val="28"/>
        </w:rPr>
        <w:tab/>
        <w:t>Определение ответственных исполнителей по организации Акции на местах</w:t>
      </w:r>
      <w:r w:rsidR="00EA5A4F">
        <w:rPr>
          <w:rFonts w:ascii="Arial Narrow" w:hAnsi="Arial Narrow"/>
          <w:sz w:val="28"/>
          <w:szCs w:val="28"/>
        </w:rPr>
        <w:t>.</w:t>
      </w:r>
      <w:r w:rsidRPr="00E64D3E">
        <w:rPr>
          <w:rFonts w:ascii="Arial Narrow" w:hAnsi="Arial Narrow"/>
          <w:sz w:val="28"/>
          <w:szCs w:val="28"/>
        </w:rPr>
        <w:t xml:space="preserve">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•</w:t>
      </w:r>
      <w:r w:rsidRPr="00E64D3E">
        <w:rPr>
          <w:rFonts w:ascii="Arial Narrow" w:hAnsi="Arial Narrow"/>
          <w:sz w:val="28"/>
          <w:szCs w:val="28"/>
        </w:rPr>
        <w:tab/>
        <w:t>Разработка комплекта документов для рассылки организаторам Акции на местах:</w:t>
      </w:r>
    </w:p>
    <w:p w:rsidR="00E64D3E" w:rsidRPr="00E64D3E" w:rsidRDefault="00E64D3E" w:rsidP="00E64D3E">
      <w:pPr>
        <w:pStyle w:val="21"/>
        <w:spacing w:line="240" w:lineRule="auto"/>
        <w:ind w:left="1134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</w:t>
      </w:r>
      <w:r w:rsidRPr="00E64D3E">
        <w:rPr>
          <w:rFonts w:ascii="Arial Narrow" w:hAnsi="Arial Narrow"/>
          <w:sz w:val="28"/>
          <w:szCs w:val="28"/>
        </w:rPr>
        <w:tab/>
        <w:t xml:space="preserve">Регламент проведения Акции </w:t>
      </w:r>
    </w:p>
    <w:p w:rsidR="00E64D3E" w:rsidRPr="00E64D3E" w:rsidRDefault="00E64D3E" w:rsidP="00E64D3E">
      <w:pPr>
        <w:pStyle w:val="21"/>
        <w:spacing w:line="240" w:lineRule="auto"/>
        <w:ind w:left="1134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lastRenderedPageBreak/>
        <w:t></w:t>
      </w:r>
      <w:r w:rsidRPr="00E64D3E">
        <w:rPr>
          <w:rFonts w:ascii="Arial Narrow" w:hAnsi="Arial Narrow"/>
          <w:sz w:val="28"/>
          <w:szCs w:val="28"/>
        </w:rPr>
        <w:tab/>
        <w:t xml:space="preserve">Рекомендации по оформлению площадок проведения Акции (бренд-бук акции, единый фирменный стиль полиграфии и атрибутики) </w:t>
      </w:r>
    </w:p>
    <w:p w:rsidR="00E64D3E" w:rsidRPr="00E64D3E" w:rsidRDefault="00E64D3E" w:rsidP="00EA5A4F">
      <w:pPr>
        <w:pStyle w:val="21"/>
        <w:spacing w:line="240" w:lineRule="auto"/>
        <w:ind w:left="1134"/>
        <w:jc w:val="both"/>
        <w:rPr>
          <w:rFonts w:ascii="Arial Narrow" w:hAnsi="Arial Narrow"/>
          <w:sz w:val="28"/>
          <w:szCs w:val="28"/>
        </w:rPr>
      </w:pP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Проведение онлайн конференции – инструктажа всех организаторов Акции на местах</w:t>
      </w:r>
    </w:p>
    <w:p w:rsid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64D3E" w:rsidRPr="00A12987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  <w:u w:val="single"/>
        </w:rPr>
      </w:pPr>
      <w:r w:rsidRPr="00A12987">
        <w:rPr>
          <w:rFonts w:ascii="Arial Narrow" w:hAnsi="Arial Narrow"/>
          <w:sz w:val="28"/>
          <w:szCs w:val="28"/>
          <w:u w:val="single"/>
        </w:rPr>
        <w:t>2.</w:t>
      </w:r>
      <w:r w:rsidRPr="00A12987">
        <w:rPr>
          <w:rFonts w:ascii="Arial Narrow" w:hAnsi="Arial Narrow"/>
          <w:sz w:val="28"/>
          <w:szCs w:val="28"/>
          <w:u w:val="single"/>
        </w:rPr>
        <w:tab/>
        <w:t>Проведение акции «10 000 шагов к жизни».</w:t>
      </w:r>
    </w:p>
    <w:p w:rsidR="00E64D3E" w:rsidRPr="00E64D3E" w:rsidRDefault="00E64D3E" w:rsidP="00E64D3E">
      <w:pPr>
        <w:pStyle w:val="21"/>
        <w:spacing w:line="240" w:lineRule="auto"/>
        <w:ind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 xml:space="preserve">Центральной площадкой Акции традиционно является ВДНХ, по месту расположения Маршрута здоровья №.1 Лиги здоровья нации. </w:t>
      </w:r>
    </w:p>
    <w:p w:rsidR="00E64D3E" w:rsidRPr="00E64D3E" w:rsidRDefault="00E64D3E" w:rsidP="00E64D3E">
      <w:pPr>
        <w:pStyle w:val="21"/>
        <w:spacing w:line="240" w:lineRule="auto"/>
        <w:ind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На территории Российской федерации региональные площадки Акции будут организованы региональными и муниципальными администрациями с участием волонтёров-инструкторов ЗОЖ, капитанов команд «Человек идущий», членов движения «Волонтёры за ЗОЖ» в муниципалитетах на маршрутах здоровья.</w:t>
      </w:r>
    </w:p>
    <w:p w:rsidR="00E64D3E" w:rsidRDefault="00E64D3E" w:rsidP="00E64D3E">
      <w:pPr>
        <w:pStyle w:val="21"/>
        <w:spacing w:line="240" w:lineRule="auto"/>
        <w:ind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 xml:space="preserve">Проведение мероприятий Акции будет осуществляется в соответствии с рекомендациями, направленными Лигой здоровья нации всем организаторам, как на территории РФ, так и на территории СНГ. </w:t>
      </w:r>
    </w:p>
    <w:p w:rsidR="00B56E9D" w:rsidRPr="00DD1319" w:rsidRDefault="00B56E9D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</w:p>
    <w:p w:rsidR="00E64D3E" w:rsidRPr="00A12987" w:rsidRDefault="00DD1319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4</w:t>
      </w:r>
      <w:r w:rsidR="00E64D3E" w:rsidRPr="00A12987">
        <w:rPr>
          <w:rFonts w:ascii="Arial Narrow" w:hAnsi="Arial Narrow"/>
          <w:sz w:val="28"/>
          <w:szCs w:val="28"/>
          <w:u w:val="single"/>
        </w:rPr>
        <w:t>.</w:t>
      </w:r>
      <w:r w:rsidR="00E64D3E" w:rsidRPr="00A12987">
        <w:rPr>
          <w:rFonts w:ascii="Arial Narrow" w:hAnsi="Arial Narrow"/>
          <w:sz w:val="28"/>
          <w:szCs w:val="28"/>
          <w:u w:val="single"/>
        </w:rPr>
        <w:tab/>
        <w:t>Подведение итогов.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Информация об итогах Акции (количество участников, открытых маршрутах) для обобщения и подведения общих итогов, направляется в адрес Лиги здоровья нации в 3-дневный срок после проведения акции (E-</w:t>
      </w:r>
      <w:proofErr w:type="spellStart"/>
      <w:r w:rsidRPr="00E64D3E">
        <w:rPr>
          <w:rFonts w:ascii="Arial Narrow" w:hAnsi="Arial Narrow"/>
          <w:sz w:val="28"/>
          <w:szCs w:val="28"/>
        </w:rPr>
        <w:t>mail</w:t>
      </w:r>
      <w:proofErr w:type="spellEnd"/>
      <w:r w:rsidRPr="00E64D3E">
        <w:rPr>
          <w:rFonts w:ascii="Arial Narrow" w:hAnsi="Arial Narrow"/>
          <w:sz w:val="28"/>
          <w:szCs w:val="28"/>
        </w:rPr>
        <w:t xml:space="preserve">:) и размещается на сайте Лиги. </w:t>
      </w:r>
    </w:p>
    <w:p w:rsidR="00E64D3E" w:rsidRPr="00E64D3E" w:rsidRDefault="00E64D3E" w:rsidP="00E64D3E">
      <w:pPr>
        <w:pStyle w:val="21"/>
        <w:spacing w:line="24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Определение призёров и победителей соревнований, организация онлайн церемонии награждения и рассылки наградных комплектов.</w:t>
      </w:r>
    </w:p>
    <w:p w:rsidR="00E64D3E" w:rsidRDefault="00E64D3E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2316B8" w:rsidRDefault="002316B8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sectPr w:rsidR="002316B8" w:rsidSect="00A50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4" w:right="720" w:bottom="142" w:left="1247" w:header="357" w:footer="1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14" w:rsidRDefault="00520D14">
      <w:r>
        <w:separator/>
      </w:r>
    </w:p>
  </w:endnote>
  <w:endnote w:type="continuationSeparator" w:id="0">
    <w:p w:rsidR="00520D14" w:rsidRDefault="0052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B9" w:rsidRDefault="00EC51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260"/>
    </w:tblGrid>
    <w:tr w:rsidR="00B45184" w:rsidTr="00D35C0C">
      <w:tc>
        <w:tcPr>
          <w:tcW w:w="10260" w:type="dxa"/>
        </w:tcPr>
        <w:p w:rsidR="00B45184" w:rsidRPr="00D35C0C" w:rsidRDefault="00B45184" w:rsidP="00D35C0C">
          <w:pPr>
            <w:pStyle w:val="a3"/>
            <w:jc w:val="right"/>
            <w:rPr>
              <w:rFonts w:ascii="Century Gothic" w:hAnsi="Century Gothic"/>
              <w:color w:val="003366"/>
              <w:sz w:val="28"/>
              <w:szCs w:val="28"/>
            </w:rPr>
          </w:pPr>
        </w:p>
      </w:tc>
    </w:tr>
    <w:tr w:rsidR="00B45184" w:rsidRPr="00AE4486" w:rsidTr="00D35C0C">
      <w:tc>
        <w:tcPr>
          <w:tcW w:w="10260" w:type="dxa"/>
          <w:shd w:val="clear" w:color="auto" w:fill="003366"/>
        </w:tcPr>
        <w:p w:rsidR="00B45184" w:rsidRPr="00EC51B9" w:rsidRDefault="008452F7" w:rsidP="00AE4486">
          <w:pPr>
            <w:pStyle w:val="21"/>
            <w:spacing w:after="0" w:line="240" w:lineRule="auto"/>
            <w:ind w:left="0"/>
            <w:jc w:val="both"/>
            <w:rPr>
              <w:rFonts w:ascii="Century Gothic" w:hAnsi="Century Gothic"/>
              <w:color w:val="FFFFFF"/>
              <w:sz w:val="16"/>
              <w:szCs w:val="16"/>
            </w:rPr>
          </w:pPr>
          <w:r>
            <w:rPr>
              <w:rFonts w:ascii="Century Gothic" w:hAnsi="Century Gothic"/>
              <w:color w:val="FFFFFF"/>
              <w:sz w:val="16"/>
              <w:szCs w:val="16"/>
            </w:rPr>
            <w:t>107031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 xml:space="preserve"> Москва,  </w:t>
          </w:r>
          <w:r>
            <w:rPr>
              <w:rFonts w:ascii="Century Gothic" w:hAnsi="Century Gothic"/>
              <w:color w:val="FFFFFF"/>
              <w:sz w:val="16"/>
              <w:szCs w:val="16"/>
            </w:rPr>
            <w:t>ул. Большая Дмитровка,д.22,стр.1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 xml:space="preserve"> тел.: (495)638</w:t>
          </w:r>
          <w:r w:rsidR="00B45184" w:rsidRPr="00D35C0C">
            <w:rPr>
              <w:rFonts w:ascii="Century Gothic" w:hAnsi="Century Gothic"/>
              <w:bCs/>
              <w:color w:val="FFFFFF"/>
              <w:sz w:val="16"/>
              <w:szCs w:val="16"/>
            </w:rPr>
            <w:t>-66-99,</w:t>
          </w:r>
          <w:r w:rsidR="00B45184" w:rsidRPr="00D35C0C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 xml:space="preserve"> </w:t>
          </w:r>
          <w:r w:rsidR="00AE4486">
            <w:rPr>
              <w:rFonts w:ascii="Century Gothic" w:hAnsi="Century Gothic"/>
              <w:color w:val="FFFFFF"/>
              <w:sz w:val="16"/>
              <w:szCs w:val="16"/>
            </w:rPr>
            <w:t>с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>айт</w:t>
          </w:r>
          <w:r w:rsidR="00AE4486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>: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 </w:t>
          </w:r>
          <w:hyperlink r:id="rId1" w:history="1">
            <w:r w:rsidR="00AE4486" w:rsidRPr="00AE4486">
              <w:rPr>
                <w:rFonts w:ascii="Century Gothic" w:hAnsi="Century Gothic"/>
                <w:color w:val="FFFFFF"/>
                <w:sz w:val="16"/>
                <w:szCs w:val="16"/>
              </w:rPr>
              <w:t>www.ligazn.ru</w:t>
            </w:r>
          </w:hyperlink>
          <w:r w:rsidR="00AE4486">
            <w:rPr>
              <w:rFonts w:ascii="Century Gothic" w:hAnsi="Century Gothic"/>
              <w:color w:val="FFFFFF"/>
              <w:sz w:val="16"/>
              <w:szCs w:val="16"/>
            </w:rPr>
            <w:t>,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 </w:t>
          </w:r>
          <w:r w:rsidR="00AE4486" w:rsidRPr="00AE4486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 xml:space="preserve"> 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>Е</w:t>
          </w:r>
          <w:r w:rsidR="00B45184" w:rsidRPr="00AE4486">
            <w:rPr>
              <w:rFonts w:ascii="Century Gothic" w:hAnsi="Century Gothic"/>
              <w:color w:val="FFFFFF"/>
              <w:sz w:val="16"/>
              <w:szCs w:val="16"/>
            </w:rPr>
            <w:t>-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  <w:lang w:val="en-US"/>
            </w:rPr>
            <w:t>mail</w:t>
          </w:r>
          <w:r w:rsidR="00B45184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: </w:t>
          </w:r>
          <w:r w:rsidR="005F605F">
            <w:rPr>
              <w:rFonts w:ascii="Century Gothic" w:hAnsi="Century Gothic"/>
              <w:sz w:val="16"/>
              <w:szCs w:val="16"/>
              <w:lang w:val="en-US"/>
            </w:rPr>
            <w:t>fond</w:t>
          </w:r>
          <w:r w:rsidR="005F605F" w:rsidRPr="005F605F">
            <w:rPr>
              <w:rFonts w:ascii="Century Gothic" w:hAnsi="Century Gothic"/>
              <w:sz w:val="16"/>
              <w:szCs w:val="16"/>
            </w:rPr>
            <w:t>@</w:t>
          </w:r>
          <w:r w:rsidR="00EC51B9">
            <w:rPr>
              <w:rFonts w:ascii="Century Gothic" w:hAnsi="Century Gothic"/>
              <w:sz w:val="16"/>
              <w:szCs w:val="16"/>
              <w:lang w:val="en-US"/>
            </w:rPr>
            <w:t>blago</w:t>
          </w:r>
          <w:r w:rsidR="00EC51B9" w:rsidRPr="00EC51B9">
            <w:rPr>
              <w:rFonts w:ascii="Century Gothic" w:hAnsi="Century Gothic"/>
              <w:sz w:val="16"/>
              <w:szCs w:val="16"/>
            </w:rPr>
            <w:t>.</w:t>
          </w:r>
          <w:r w:rsidR="00EC51B9">
            <w:rPr>
              <w:rFonts w:ascii="Century Gothic" w:hAnsi="Century Gothic"/>
              <w:sz w:val="16"/>
              <w:szCs w:val="16"/>
              <w:lang w:val="en-US"/>
            </w:rPr>
            <w:t>info</w:t>
          </w:r>
        </w:p>
      </w:tc>
    </w:tr>
  </w:tbl>
  <w:p w:rsidR="00B45184" w:rsidRPr="00AE4486" w:rsidRDefault="00B4518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B9" w:rsidRDefault="00EC51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14" w:rsidRDefault="00520D14">
      <w:r>
        <w:separator/>
      </w:r>
    </w:p>
  </w:footnote>
  <w:footnote w:type="continuationSeparator" w:id="0">
    <w:p w:rsidR="00520D14" w:rsidRDefault="0052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B9" w:rsidRDefault="00EC51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108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957"/>
    </w:tblGrid>
    <w:tr w:rsidR="00B45184" w:rsidTr="00793787">
      <w:tc>
        <w:tcPr>
          <w:tcW w:w="9957" w:type="dxa"/>
        </w:tcPr>
        <w:p w:rsidR="00B45184" w:rsidRPr="00D35C0C" w:rsidRDefault="004E102A" w:rsidP="00D35C0C">
          <w:pPr>
            <w:pStyle w:val="a3"/>
            <w:tabs>
              <w:tab w:val="clear" w:pos="4677"/>
              <w:tab w:val="clear" w:pos="9355"/>
              <w:tab w:val="left" w:pos="6900"/>
            </w:tabs>
            <w:rPr>
              <w:rFonts w:ascii="Franklin Gothic Book" w:eastAsia="Arial Unicode MS" w:hAnsi="Franklin Gothic Book" w:cs="Arial Unicode MS"/>
              <w:color w:val="003366"/>
              <w:sz w:val="56"/>
              <w:szCs w:val="56"/>
            </w:rPr>
          </w:pPr>
          <w:r>
            <w:rPr>
              <w:rFonts w:ascii="Franklin Gothic Book" w:hAnsi="Franklin Gothic Book"/>
              <w:noProof/>
              <w:sz w:val="56"/>
              <w:szCs w:val="5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18415</wp:posOffset>
                </wp:positionV>
                <wp:extent cx="571500" cy="478155"/>
                <wp:effectExtent l="0" t="0" r="0" b="0"/>
                <wp:wrapNone/>
                <wp:docPr id="6" name="Рисунок 6" descr="li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i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6757" t="3239" r="12268" b="40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45184" w:rsidRPr="00D35C0C" w:rsidRDefault="00B45184" w:rsidP="00D35C0C">
          <w:pPr>
            <w:pStyle w:val="a3"/>
            <w:tabs>
              <w:tab w:val="clear" w:pos="4677"/>
              <w:tab w:val="clear" w:pos="9355"/>
              <w:tab w:val="left" w:pos="6900"/>
            </w:tabs>
            <w:rPr>
              <w:rFonts w:ascii="Franklin Gothic Book" w:eastAsia="Arial Unicode MS" w:hAnsi="Franklin Gothic Book" w:cs="Arial Unicode MS"/>
              <w:sz w:val="16"/>
              <w:szCs w:val="16"/>
            </w:rPr>
          </w:pPr>
        </w:p>
      </w:tc>
    </w:tr>
    <w:tr w:rsidR="00B45184" w:rsidTr="00793787">
      <w:tc>
        <w:tcPr>
          <w:tcW w:w="9957" w:type="dxa"/>
          <w:shd w:val="clear" w:color="auto" w:fill="003366"/>
        </w:tcPr>
        <w:p w:rsidR="00B45184" w:rsidRPr="00D35C0C" w:rsidRDefault="00B45184" w:rsidP="000F76D6">
          <w:pPr>
            <w:pStyle w:val="a3"/>
            <w:rPr>
              <w:rFonts w:ascii="Century Gothic" w:hAnsi="Century Gothic"/>
              <w:color w:val="FFFFFF"/>
              <w:sz w:val="18"/>
              <w:szCs w:val="18"/>
            </w:rPr>
          </w:pPr>
          <w:r w:rsidRPr="00D35C0C">
            <w:rPr>
              <w:rFonts w:ascii="Franklin Gothic Book" w:eastAsia="Arial Unicode MS" w:hAnsi="Franklin Gothic Book" w:cs="Arial Unicode MS"/>
              <w:sz w:val="18"/>
              <w:szCs w:val="18"/>
            </w:rPr>
            <w:t>ОБЩЕРОССИЙСКАЯ ОБЩЕСТВЕННАЯ ОРГАНИЗАЦИЯ «ЛИГА ЗДОРОВЬЯ НАЦИИ»</w:t>
          </w:r>
        </w:p>
      </w:tc>
    </w:tr>
  </w:tbl>
  <w:p w:rsidR="00B45184" w:rsidRDefault="00B451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B9" w:rsidRDefault="00EC51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DB4"/>
    <w:multiLevelType w:val="hybridMultilevel"/>
    <w:tmpl w:val="29F4F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72DE2"/>
    <w:multiLevelType w:val="hybridMultilevel"/>
    <w:tmpl w:val="06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280"/>
    <w:multiLevelType w:val="hybridMultilevel"/>
    <w:tmpl w:val="01C2F0EC"/>
    <w:lvl w:ilvl="0" w:tplc="85405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5688"/>
    <w:multiLevelType w:val="hybridMultilevel"/>
    <w:tmpl w:val="FB0827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441D5"/>
    <w:multiLevelType w:val="hybridMultilevel"/>
    <w:tmpl w:val="B1102F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C566AB"/>
    <w:multiLevelType w:val="hybridMultilevel"/>
    <w:tmpl w:val="83AE23E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46DCA"/>
    <w:multiLevelType w:val="hybridMultilevel"/>
    <w:tmpl w:val="57F4B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02636F"/>
    <w:multiLevelType w:val="hybridMultilevel"/>
    <w:tmpl w:val="C47C78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9F21D1"/>
    <w:multiLevelType w:val="hybridMultilevel"/>
    <w:tmpl w:val="3266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E36E8"/>
    <w:multiLevelType w:val="multilevel"/>
    <w:tmpl w:val="748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4628C"/>
    <w:multiLevelType w:val="hybridMultilevel"/>
    <w:tmpl w:val="26E6CC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73ABC"/>
    <w:multiLevelType w:val="hybridMultilevel"/>
    <w:tmpl w:val="09929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173A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773BF"/>
    <w:multiLevelType w:val="hybridMultilevel"/>
    <w:tmpl w:val="583C5B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F4C42E7"/>
    <w:multiLevelType w:val="hybridMultilevel"/>
    <w:tmpl w:val="D7880B8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30932860"/>
    <w:multiLevelType w:val="hybridMultilevel"/>
    <w:tmpl w:val="55A64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72F1A"/>
    <w:multiLevelType w:val="hybridMultilevel"/>
    <w:tmpl w:val="462C5F4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F654F66"/>
    <w:multiLevelType w:val="hybridMultilevel"/>
    <w:tmpl w:val="10805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9E7C3B"/>
    <w:multiLevelType w:val="multilevel"/>
    <w:tmpl w:val="4DD2D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5CA2BD6"/>
    <w:multiLevelType w:val="hybridMultilevel"/>
    <w:tmpl w:val="3CC4A8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C60CC"/>
    <w:multiLevelType w:val="hybridMultilevel"/>
    <w:tmpl w:val="EA3214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825D3C"/>
    <w:multiLevelType w:val="hybridMultilevel"/>
    <w:tmpl w:val="33A0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B5E56"/>
    <w:multiLevelType w:val="hybridMultilevel"/>
    <w:tmpl w:val="A5DA1A2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8FA33F0"/>
    <w:multiLevelType w:val="multilevel"/>
    <w:tmpl w:val="59AC76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A98363C"/>
    <w:multiLevelType w:val="hybridMultilevel"/>
    <w:tmpl w:val="D92AE032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A76446"/>
    <w:multiLevelType w:val="hybridMultilevel"/>
    <w:tmpl w:val="6178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736FB"/>
    <w:multiLevelType w:val="hybridMultilevel"/>
    <w:tmpl w:val="FE76A9B4"/>
    <w:lvl w:ilvl="0" w:tplc="71C6114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486DD6"/>
    <w:multiLevelType w:val="hybridMultilevel"/>
    <w:tmpl w:val="F2E8372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6C497588"/>
    <w:multiLevelType w:val="hybridMultilevel"/>
    <w:tmpl w:val="2BB89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584B1C"/>
    <w:multiLevelType w:val="hybridMultilevel"/>
    <w:tmpl w:val="792ADF2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DB6DEB"/>
    <w:multiLevelType w:val="multilevel"/>
    <w:tmpl w:val="BCE88A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4"/>
        </w:tabs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8"/>
        </w:tabs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90"/>
        </w:tabs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32"/>
        </w:tabs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14"/>
        </w:tabs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56"/>
        </w:tabs>
        <w:ind w:left="5656" w:hanging="1800"/>
      </w:pPr>
      <w:rPr>
        <w:rFonts w:hint="default"/>
      </w:rPr>
    </w:lvl>
  </w:abstractNum>
  <w:abstractNum w:abstractNumId="31" w15:restartNumberingAfterBreak="0">
    <w:nsid w:val="7CA35CA3"/>
    <w:multiLevelType w:val="hybridMultilevel"/>
    <w:tmpl w:val="5606B15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D8D6B49"/>
    <w:multiLevelType w:val="hybridMultilevel"/>
    <w:tmpl w:val="35EAD8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F292BF6"/>
    <w:multiLevelType w:val="hybridMultilevel"/>
    <w:tmpl w:val="F782E7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3"/>
  </w:num>
  <w:num w:numId="5">
    <w:abstractNumId w:val="29"/>
  </w:num>
  <w:num w:numId="6">
    <w:abstractNumId w:val="5"/>
  </w:num>
  <w:num w:numId="7">
    <w:abstractNumId w:val="19"/>
  </w:num>
  <w:num w:numId="8">
    <w:abstractNumId w:val="18"/>
  </w:num>
  <w:num w:numId="9">
    <w:abstractNumId w:val="15"/>
  </w:num>
  <w:num w:numId="10">
    <w:abstractNumId w:val="0"/>
  </w:num>
  <w:num w:numId="11">
    <w:abstractNumId w:val="30"/>
  </w:num>
  <w:num w:numId="12">
    <w:abstractNumId w:val="10"/>
  </w:num>
  <w:num w:numId="13">
    <w:abstractNumId w:val="21"/>
  </w:num>
  <w:num w:numId="14">
    <w:abstractNumId w:val="4"/>
  </w:num>
  <w:num w:numId="15">
    <w:abstractNumId w:val="8"/>
  </w:num>
  <w:num w:numId="16">
    <w:abstractNumId w:val="9"/>
  </w:num>
  <w:num w:numId="17">
    <w:abstractNumId w:val="6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32"/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1"/>
  </w:num>
  <w:num w:numId="28">
    <w:abstractNumId w:val="16"/>
  </w:num>
  <w:num w:numId="29">
    <w:abstractNumId w:val="27"/>
  </w:num>
  <w:num w:numId="30">
    <w:abstractNumId w:val="22"/>
  </w:num>
  <w:num w:numId="31">
    <w:abstractNumId w:val="31"/>
  </w:num>
  <w:num w:numId="32">
    <w:abstractNumId w:val="11"/>
  </w:num>
  <w:num w:numId="33">
    <w:abstractNumId w:val="2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01"/>
    <w:rsid w:val="00030023"/>
    <w:rsid w:val="00033C82"/>
    <w:rsid w:val="00046569"/>
    <w:rsid w:val="00062149"/>
    <w:rsid w:val="000648EA"/>
    <w:rsid w:val="00065D01"/>
    <w:rsid w:val="00075539"/>
    <w:rsid w:val="00080FBB"/>
    <w:rsid w:val="00084CAD"/>
    <w:rsid w:val="000877D3"/>
    <w:rsid w:val="000A6FB8"/>
    <w:rsid w:val="000A7787"/>
    <w:rsid w:val="000B3D6B"/>
    <w:rsid w:val="000C7224"/>
    <w:rsid w:val="000D0D8F"/>
    <w:rsid w:val="000D2FB1"/>
    <w:rsid w:val="000F48A3"/>
    <w:rsid w:val="000F73EB"/>
    <w:rsid w:val="000F76D6"/>
    <w:rsid w:val="001075CE"/>
    <w:rsid w:val="0011551A"/>
    <w:rsid w:val="0011737C"/>
    <w:rsid w:val="00126321"/>
    <w:rsid w:val="00175932"/>
    <w:rsid w:val="00183C82"/>
    <w:rsid w:val="001C0D14"/>
    <w:rsid w:val="001D3E31"/>
    <w:rsid w:val="001E06E6"/>
    <w:rsid w:val="001E6E6C"/>
    <w:rsid w:val="001F01E2"/>
    <w:rsid w:val="0022238E"/>
    <w:rsid w:val="00227A0C"/>
    <w:rsid w:val="002316B8"/>
    <w:rsid w:val="00232941"/>
    <w:rsid w:val="002433D7"/>
    <w:rsid w:val="00256AE6"/>
    <w:rsid w:val="00264E97"/>
    <w:rsid w:val="00273BCE"/>
    <w:rsid w:val="00274693"/>
    <w:rsid w:val="00297922"/>
    <w:rsid w:val="002A5EE2"/>
    <w:rsid w:val="002A7A68"/>
    <w:rsid w:val="002B40C6"/>
    <w:rsid w:val="002B601E"/>
    <w:rsid w:val="002B6F55"/>
    <w:rsid w:val="002C26CB"/>
    <w:rsid w:val="002D5458"/>
    <w:rsid w:val="002F4A24"/>
    <w:rsid w:val="002F6AE0"/>
    <w:rsid w:val="003357F6"/>
    <w:rsid w:val="003413A1"/>
    <w:rsid w:val="00345100"/>
    <w:rsid w:val="0035451C"/>
    <w:rsid w:val="003553A4"/>
    <w:rsid w:val="003846CD"/>
    <w:rsid w:val="00394E78"/>
    <w:rsid w:val="003A3E59"/>
    <w:rsid w:val="003A55D0"/>
    <w:rsid w:val="003B150E"/>
    <w:rsid w:val="003B22B3"/>
    <w:rsid w:val="003C1A15"/>
    <w:rsid w:val="003D0F69"/>
    <w:rsid w:val="003D23E2"/>
    <w:rsid w:val="003D4E7E"/>
    <w:rsid w:val="00400911"/>
    <w:rsid w:val="004033D0"/>
    <w:rsid w:val="004076BE"/>
    <w:rsid w:val="004116C6"/>
    <w:rsid w:val="00413DA8"/>
    <w:rsid w:val="00422344"/>
    <w:rsid w:val="00423B8D"/>
    <w:rsid w:val="00451A79"/>
    <w:rsid w:val="004802D6"/>
    <w:rsid w:val="004929FD"/>
    <w:rsid w:val="004C1BDC"/>
    <w:rsid w:val="004E102A"/>
    <w:rsid w:val="00503739"/>
    <w:rsid w:val="00520D14"/>
    <w:rsid w:val="0052474A"/>
    <w:rsid w:val="00553084"/>
    <w:rsid w:val="00560DB9"/>
    <w:rsid w:val="00565C0D"/>
    <w:rsid w:val="00584948"/>
    <w:rsid w:val="005A12F3"/>
    <w:rsid w:val="005D4C03"/>
    <w:rsid w:val="005E529C"/>
    <w:rsid w:val="005E6185"/>
    <w:rsid w:val="005F1806"/>
    <w:rsid w:val="005F605F"/>
    <w:rsid w:val="005F71E0"/>
    <w:rsid w:val="00606ADC"/>
    <w:rsid w:val="006240DE"/>
    <w:rsid w:val="00647407"/>
    <w:rsid w:val="006A1A86"/>
    <w:rsid w:val="006A1FB9"/>
    <w:rsid w:val="006A2B00"/>
    <w:rsid w:val="006A2ED9"/>
    <w:rsid w:val="006C3BC1"/>
    <w:rsid w:val="006C4A68"/>
    <w:rsid w:val="006E315C"/>
    <w:rsid w:val="006E656C"/>
    <w:rsid w:val="00701383"/>
    <w:rsid w:val="0077033A"/>
    <w:rsid w:val="00780072"/>
    <w:rsid w:val="00784137"/>
    <w:rsid w:val="00793787"/>
    <w:rsid w:val="007A12A4"/>
    <w:rsid w:val="007A2716"/>
    <w:rsid w:val="007B1A27"/>
    <w:rsid w:val="007B50E9"/>
    <w:rsid w:val="007D5284"/>
    <w:rsid w:val="007E0088"/>
    <w:rsid w:val="00802180"/>
    <w:rsid w:val="008158DD"/>
    <w:rsid w:val="00816A9E"/>
    <w:rsid w:val="00817085"/>
    <w:rsid w:val="00827B17"/>
    <w:rsid w:val="00840FCC"/>
    <w:rsid w:val="00844BAC"/>
    <w:rsid w:val="008452F7"/>
    <w:rsid w:val="00877A28"/>
    <w:rsid w:val="00884358"/>
    <w:rsid w:val="0088437F"/>
    <w:rsid w:val="008D40DB"/>
    <w:rsid w:val="00903483"/>
    <w:rsid w:val="00910708"/>
    <w:rsid w:val="00911A5D"/>
    <w:rsid w:val="00920EB9"/>
    <w:rsid w:val="00925A5D"/>
    <w:rsid w:val="0094075C"/>
    <w:rsid w:val="00944B2E"/>
    <w:rsid w:val="009479A5"/>
    <w:rsid w:val="00955869"/>
    <w:rsid w:val="009727FD"/>
    <w:rsid w:val="009D0F7F"/>
    <w:rsid w:val="009D4297"/>
    <w:rsid w:val="009E19BB"/>
    <w:rsid w:val="009E31BC"/>
    <w:rsid w:val="009E3AE5"/>
    <w:rsid w:val="00A03425"/>
    <w:rsid w:val="00A056B5"/>
    <w:rsid w:val="00A06B23"/>
    <w:rsid w:val="00A12987"/>
    <w:rsid w:val="00A161A1"/>
    <w:rsid w:val="00A41932"/>
    <w:rsid w:val="00A4551A"/>
    <w:rsid w:val="00A471C3"/>
    <w:rsid w:val="00A50FE2"/>
    <w:rsid w:val="00A538C2"/>
    <w:rsid w:val="00A55F70"/>
    <w:rsid w:val="00A57969"/>
    <w:rsid w:val="00A676A1"/>
    <w:rsid w:val="00A7546E"/>
    <w:rsid w:val="00A77288"/>
    <w:rsid w:val="00A8508F"/>
    <w:rsid w:val="00A965E0"/>
    <w:rsid w:val="00AA5511"/>
    <w:rsid w:val="00AA58BF"/>
    <w:rsid w:val="00AE4486"/>
    <w:rsid w:val="00AF5AA9"/>
    <w:rsid w:val="00B01635"/>
    <w:rsid w:val="00B10F42"/>
    <w:rsid w:val="00B138CD"/>
    <w:rsid w:val="00B22A13"/>
    <w:rsid w:val="00B24F9C"/>
    <w:rsid w:val="00B36289"/>
    <w:rsid w:val="00B45184"/>
    <w:rsid w:val="00B516F2"/>
    <w:rsid w:val="00B56E9D"/>
    <w:rsid w:val="00B601F9"/>
    <w:rsid w:val="00B7223C"/>
    <w:rsid w:val="00B95865"/>
    <w:rsid w:val="00B9598D"/>
    <w:rsid w:val="00B97738"/>
    <w:rsid w:val="00BA3620"/>
    <w:rsid w:val="00BA3BA9"/>
    <w:rsid w:val="00BA406E"/>
    <w:rsid w:val="00BF44F3"/>
    <w:rsid w:val="00BF6565"/>
    <w:rsid w:val="00C0398E"/>
    <w:rsid w:val="00C040E5"/>
    <w:rsid w:val="00C15B8F"/>
    <w:rsid w:val="00C17F42"/>
    <w:rsid w:val="00C21576"/>
    <w:rsid w:val="00C36736"/>
    <w:rsid w:val="00C51B12"/>
    <w:rsid w:val="00C546BE"/>
    <w:rsid w:val="00C90B3A"/>
    <w:rsid w:val="00C92A87"/>
    <w:rsid w:val="00CA1665"/>
    <w:rsid w:val="00CA3AA0"/>
    <w:rsid w:val="00CB01B7"/>
    <w:rsid w:val="00CE21DC"/>
    <w:rsid w:val="00CE5383"/>
    <w:rsid w:val="00CF61B8"/>
    <w:rsid w:val="00D07AD1"/>
    <w:rsid w:val="00D14452"/>
    <w:rsid w:val="00D2147A"/>
    <w:rsid w:val="00D31A9C"/>
    <w:rsid w:val="00D34AB7"/>
    <w:rsid w:val="00D35C0C"/>
    <w:rsid w:val="00D376E0"/>
    <w:rsid w:val="00D379A3"/>
    <w:rsid w:val="00D437BB"/>
    <w:rsid w:val="00D47053"/>
    <w:rsid w:val="00D6360D"/>
    <w:rsid w:val="00D70833"/>
    <w:rsid w:val="00D71704"/>
    <w:rsid w:val="00D872F8"/>
    <w:rsid w:val="00D95225"/>
    <w:rsid w:val="00DD1319"/>
    <w:rsid w:val="00DF23C4"/>
    <w:rsid w:val="00DF3B38"/>
    <w:rsid w:val="00E027EE"/>
    <w:rsid w:val="00E14015"/>
    <w:rsid w:val="00E20EE5"/>
    <w:rsid w:val="00E2309D"/>
    <w:rsid w:val="00E27848"/>
    <w:rsid w:val="00E43411"/>
    <w:rsid w:val="00E5491B"/>
    <w:rsid w:val="00E64D3E"/>
    <w:rsid w:val="00E67407"/>
    <w:rsid w:val="00E93025"/>
    <w:rsid w:val="00EA5A4F"/>
    <w:rsid w:val="00EB041C"/>
    <w:rsid w:val="00EB28C2"/>
    <w:rsid w:val="00EC2E3F"/>
    <w:rsid w:val="00EC51B9"/>
    <w:rsid w:val="00ED11ED"/>
    <w:rsid w:val="00ED2B96"/>
    <w:rsid w:val="00ED5523"/>
    <w:rsid w:val="00EE3CE1"/>
    <w:rsid w:val="00F25BE4"/>
    <w:rsid w:val="00F60E58"/>
    <w:rsid w:val="00FA734E"/>
    <w:rsid w:val="00FB2129"/>
    <w:rsid w:val="00FC55CD"/>
    <w:rsid w:val="00FC7EBF"/>
    <w:rsid w:val="00FD0CA2"/>
    <w:rsid w:val="00FD2938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3EFBE8"/>
  <w15:docId w15:val="{EAA740FC-64E8-4CFB-8BDB-729DF943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3E"/>
    <w:rPr>
      <w:sz w:val="24"/>
      <w:szCs w:val="24"/>
    </w:rPr>
  </w:style>
  <w:style w:type="paragraph" w:styleId="1">
    <w:name w:val="heading 1"/>
    <w:basedOn w:val="a"/>
    <w:next w:val="a"/>
    <w:qFormat/>
    <w:rsid w:val="00E230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309D"/>
    <w:pPr>
      <w:keepNext/>
      <w:tabs>
        <w:tab w:val="num" w:pos="576"/>
      </w:tabs>
      <w:spacing w:line="360" w:lineRule="auto"/>
      <w:ind w:left="576" w:hanging="576"/>
      <w:jc w:val="both"/>
      <w:outlineLvl w:val="1"/>
    </w:pPr>
  </w:style>
  <w:style w:type="paragraph" w:styleId="3">
    <w:name w:val="heading 3"/>
    <w:basedOn w:val="a"/>
    <w:next w:val="a"/>
    <w:qFormat/>
    <w:rsid w:val="006A1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5D0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65D0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06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DF3B38"/>
    <w:pPr>
      <w:jc w:val="center"/>
    </w:pPr>
    <w:rPr>
      <w:b/>
      <w:bCs/>
    </w:rPr>
  </w:style>
  <w:style w:type="character" w:styleId="a7">
    <w:name w:val="Hyperlink"/>
    <w:basedOn w:val="a0"/>
    <w:rsid w:val="00D95225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E2309D"/>
    <w:rPr>
      <w:rFonts w:ascii="Century Gothic" w:hAnsi="Century Gothic"/>
      <w:bCs/>
      <w:sz w:val="32"/>
      <w:szCs w:val="32"/>
    </w:rPr>
  </w:style>
  <w:style w:type="paragraph" w:styleId="a8">
    <w:name w:val="Body Text Indent"/>
    <w:basedOn w:val="a"/>
    <w:rsid w:val="00E2309D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E2309D"/>
    <w:pPr>
      <w:spacing w:after="120" w:line="480" w:lineRule="auto"/>
    </w:pPr>
    <w:rPr>
      <w:sz w:val="28"/>
      <w:szCs w:val="20"/>
    </w:rPr>
  </w:style>
  <w:style w:type="paragraph" w:styleId="a9">
    <w:name w:val="endnote text"/>
    <w:basedOn w:val="a"/>
    <w:semiHidden/>
    <w:rsid w:val="00E2309D"/>
    <w:rPr>
      <w:sz w:val="20"/>
      <w:szCs w:val="20"/>
    </w:rPr>
  </w:style>
  <w:style w:type="character" w:styleId="aa">
    <w:name w:val="Strong"/>
    <w:basedOn w:val="a0"/>
    <w:qFormat/>
    <w:rsid w:val="00E2309D"/>
    <w:rPr>
      <w:b/>
      <w:bCs/>
    </w:rPr>
  </w:style>
  <w:style w:type="paragraph" w:styleId="21">
    <w:name w:val="Body Text Indent 2"/>
    <w:basedOn w:val="a"/>
    <w:link w:val="22"/>
    <w:rsid w:val="00E5491B"/>
    <w:pPr>
      <w:spacing w:after="120" w:line="480" w:lineRule="auto"/>
      <w:ind w:left="283"/>
    </w:pPr>
  </w:style>
  <w:style w:type="paragraph" w:styleId="ab">
    <w:name w:val="Normal (Web)"/>
    <w:basedOn w:val="a"/>
    <w:rsid w:val="00AF5AA9"/>
    <w:pPr>
      <w:spacing w:before="288" w:after="288"/>
    </w:pPr>
  </w:style>
  <w:style w:type="character" w:customStyle="1" w:styleId="22">
    <w:name w:val="Основной текст с отступом 2 Знак"/>
    <w:basedOn w:val="a0"/>
    <w:link w:val="21"/>
    <w:rsid w:val="00CA1665"/>
    <w:rPr>
      <w:sz w:val="24"/>
      <w:szCs w:val="24"/>
    </w:rPr>
  </w:style>
  <w:style w:type="paragraph" w:styleId="ac">
    <w:name w:val="List Paragraph"/>
    <w:basedOn w:val="a"/>
    <w:uiPriority w:val="34"/>
    <w:qFormat/>
    <w:rsid w:val="00B97738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A50FE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A50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zn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августа 2007 г</vt:lpstr>
    </vt:vector>
  </TitlesOfParts>
  <Company>House</Company>
  <LinksUpToDate>false</LinksUpToDate>
  <CharactersWithSpaces>4460</CharactersWithSpaces>
  <SharedDoc>false</SharedDoc>
  <HLinks>
    <vt:vector size="6" baseType="variant"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mailto:info@ligazn.org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августа 2007 г</dc:title>
  <dc:subject/>
  <dc:creator>User</dc:creator>
  <cp:keywords/>
  <dc:description/>
  <cp:lastModifiedBy>Anastasia</cp:lastModifiedBy>
  <cp:revision>3</cp:revision>
  <cp:lastPrinted>2023-11-30T12:10:00Z</cp:lastPrinted>
  <dcterms:created xsi:type="dcterms:W3CDTF">2025-09-10T07:38:00Z</dcterms:created>
  <dcterms:modified xsi:type="dcterms:W3CDTF">2025-09-10T07:39:00Z</dcterms:modified>
</cp:coreProperties>
</file>